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6F09" w14:textId="77777777" w:rsidR="00A04A7F" w:rsidRPr="00490FBC" w:rsidRDefault="00432DAF" w:rsidP="00257E04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490FBC">
        <w:rPr>
          <w:rFonts w:ascii="Arial Black" w:hAnsi="Arial Black"/>
          <w:sz w:val="28"/>
          <w:szCs w:val="28"/>
          <w:lang w:val="en-GB"/>
        </w:rPr>
        <w:t>Arbitration agreement</w:t>
      </w:r>
    </w:p>
    <w:p w14:paraId="3A1B6750" w14:textId="77777777" w:rsidR="00A04A7F" w:rsidRPr="00490FBC" w:rsidRDefault="00432DAF" w:rsidP="00A04A7F">
      <w:pPr>
        <w:jc w:val="center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between</w:t>
      </w:r>
    </w:p>
    <w:p w14:paraId="485746FF" w14:textId="77777777" w:rsidR="00B250DF" w:rsidRPr="00490FBC" w:rsidRDefault="00B250DF" w:rsidP="0093406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574B83CB" w14:textId="77777777" w:rsidR="00254126" w:rsidRPr="00490FBC" w:rsidRDefault="00254126" w:rsidP="00254126">
      <w:pPr>
        <w:rPr>
          <w:rFonts w:ascii="Arial" w:hAnsi="Arial" w:cs="Arial"/>
          <w:b/>
          <w:lang w:val="en-GB"/>
        </w:rPr>
      </w:pPr>
      <w:r w:rsidRPr="00490FBC">
        <w:rPr>
          <w:rFonts w:ascii="Arial" w:hAnsi="Arial" w:cs="Arial"/>
          <w:b/>
          <w:lang w:val="en-GB"/>
        </w:rPr>
        <w:t>Athlet</w:t>
      </w:r>
      <w:r w:rsidR="00432DAF" w:rsidRPr="00490FBC">
        <w:rPr>
          <w:rFonts w:ascii="Arial" w:hAnsi="Arial" w:cs="Arial"/>
          <w:b/>
          <w:lang w:val="en-GB"/>
        </w:rPr>
        <w:t>e</w:t>
      </w:r>
      <w:r w:rsidRPr="00490FBC">
        <w:rPr>
          <w:rFonts w:ascii="Arial" w:hAnsi="Arial" w:cs="Arial"/>
          <w:b/>
          <w:lang w:val="en-GB"/>
        </w:rPr>
        <w:t>: ____________________</w:t>
      </w:r>
      <w:r w:rsidR="00432DAF" w:rsidRPr="00490FBC">
        <w:rPr>
          <w:rFonts w:ascii="Arial" w:hAnsi="Arial" w:cs="Arial"/>
          <w:b/>
          <w:lang w:val="en-GB"/>
        </w:rPr>
        <w:t>___________________</w:t>
      </w:r>
      <w:r w:rsidRPr="00490FBC">
        <w:rPr>
          <w:rFonts w:ascii="Arial" w:hAnsi="Arial" w:cs="Arial"/>
          <w:b/>
          <w:lang w:val="en-GB"/>
        </w:rPr>
        <w:t xml:space="preserve">, </w:t>
      </w:r>
      <w:r w:rsidR="00432DAF" w:rsidRPr="00490FBC">
        <w:rPr>
          <w:rFonts w:ascii="Arial" w:hAnsi="Arial" w:cs="Arial"/>
          <w:lang w:val="en-GB"/>
        </w:rPr>
        <w:t>(hereafter referred to as “</w:t>
      </w:r>
      <w:proofErr w:type="gramStart"/>
      <w:r w:rsidR="00432DAF" w:rsidRPr="00490FBC">
        <w:rPr>
          <w:rFonts w:ascii="Arial" w:hAnsi="Arial" w:cs="Arial"/>
          <w:lang w:val="en-GB"/>
        </w:rPr>
        <w:t>a</w:t>
      </w:r>
      <w:r w:rsidRPr="00490FBC">
        <w:rPr>
          <w:rFonts w:ascii="Arial" w:hAnsi="Arial" w:cs="Arial"/>
          <w:lang w:val="en-GB"/>
        </w:rPr>
        <w:t>thlet</w:t>
      </w:r>
      <w:r w:rsidR="00432DAF" w:rsidRPr="00490FBC">
        <w:rPr>
          <w:rFonts w:ascii="Arial" w:hAnsi="Arial" w:cs="Arial"/>
          <w:lang w:val="en-GB"/>
        </w:rPr>
        <w:t>e</w:t>
      </w:r>
      <w:r w:rsidRPr="00490FBC">
        <w:rPr>
          <w:rFonts w:ascii="Arial" w:hAnsi="Arial" w:cs="Arial"/>
          <w:lang w:val="en-GB"/>
        </w:rPr>
        <w:t>“</w:t>
      </w:r>
      <w:proofErr w:type="gramEnd"/>
      <w:r w:rsidRPr="00490FBC">
        <w:rPr>
          <w:rFonts w:ascii="Arial" w:hAnsi="Arial" w:cs="Arial"/>
          <w:lang w:val="en-GB"/>
        </w:rPr>
        <w:t>)</w:t>
      </w:r>
    </w:p>
    <w:p w14:paraId="070BF6D0" w14:textId="77777777" w:rsidR="00A04A7F" w:rsidRPr="00490FBC" w:rsidRDefault="00432DAF" w:rsidP="00254126">
      <w:pPr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b/>
          <w:lang w:val="en-GB"/>
        </w:rPr>
        <w:t>Ad</w:t>
      </w:r>
      <w:r w:rsidR="005216C6" w:rsidRPr="00490FBC">
        <w:rPr>
          <w:rFonts w:ascii="Arial" w:hAnsi="Arial" w:cs="Arial"/>
          <w:b/>
          <w:lang w:val="en-GB"/>
        </w:rPr>
        <w:t>d</w:t>
      </w:r>
      <w:r w:rsidRPr="00490FBC">
        <w:rPr>
          <w:rFonts w:ascii="Arial" w:hAnsi="Arial" w:cs="Arial"/>
          <w:b/>
          <w:lang w:val="en-GB"/>
        </w:rPr>
        <w:t>ress</w:t>
      </w:r>
      <w:r w:rsidR="00254126" w:rsidRPr="00490FBC">
        <w:rPr>
          <w:rFonts w:ascii="Arial" w:hAnsi="Arial" w:cs="Arial"/>
          <w:b/>
          <w:lang w:val="en-GB"/>
        </w:rPr>
        <w:t>: _________________________________________________________________</w:t>
      </w:r>
    </w:p>
    <w:p w14:paraId="71084AE6" w14:textId="77777777" w:rsidR="00A04A7F" w:rsidRPr="00490FBC" w:rsidRDefault="00432DAF" w:rsidP="00A04A7F">
      <w:pPr>
        <w:jc w:val="center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and</w:t>
      </w:r>
    </w:p>
    <w:p w14:paraId="662E4261" w14:textId="77777777" w:rsidR="00A04A7F" w:rsidRPr="00490FBC" w:rsidRDefault="00254126" w:rsidP="00254126">
      <w:pPr>
        <w:rPr>
          <w:rFonts w:ascii="Arial" w:hAnsi="Arial" w:cs="Arial"/>
          <w:b/>
          <w:i/>
          <w:lang w:val="en-GB"/>
        </w:rPr>
      </w:pPr>
      <w:r w:rsidRPr="00490FBC">
        <w:rPr>
          <w:rFonts w:ascii="Arial" w:hAnsi="Arial" w:cs="Arial"/>
          <w:b/>
          <w:i/>
          <w:lang w:val="en-GB"/>
        </w:rPr>
        <w:t>[</w:t>
      </w:r>
      <w:r w:rsidR="00432DAF" w:rsidRPr="00490FBC">
        <w:rPr>
          <w:rFonts w:ascii="Arial" w:hAnsi="Arial" w:cs="Arial"/>
          <w:b/>
          <w:i/>
          <w:lang w:val="en-GB"/>
        </w:rPr>
        <w:t>Federation</w:t>
      </w:r>
      <w:r w:rsidRPr="00490FBC">
        <w:rPr>
          <w:rFonts w:ascii="Arial" w:hAnsi="Arial" w:cs="Arial"/>
          <w:b/>
          <w:i/>
          <w:lang w:val="en-GB"/>
        </w:rPr>
        <w:t>]</w:t>
      </w:r>
      <w:r w:rsidR="00A04A7F" w:rsidRPr="00490FBC">
        <w:rPr>
          <w:rFonts w:ascii="Arial" w:hAnsi="Arial" w:cs="Arial"/>
          <w:b/>
          <w:i/>
          <w:lang w:val="en-GB"/>
        </w:rPr>
        <w:t xml:space="preserve"> </w:t>
      </w:r>
    </w:p>
    <w:p w14:paraId="17B56193" w14:textId="478C34FD" w:rsidR="00254126" w:rsidRPr="00490FBC" w:rsidRDefault="00432DAF" w:rsidP="00254126">
      <w:pPr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represented by</w:t>
      </w:r>
      <w:r w:rsidR="00A04A7F" w:rsidRPr="00490FBC">
        <w:rPr>
          <w:rFonts w:ascii="Arial" w:hAnsi="Arial" w:cs="Arial"/>
          <w:lang w:val="en-GB"/>
        </w:rPr>
        <w:t xml:space="preserve"> </w:t>
      </w:r>
      <w:r w:rsidR="00254126" w:rsidRPr="00490FBC">
        <w:rPr>
          <w:rFonts w:ascii="Arial" w:hAnsi="Arial" w:cs="Arial"/>
          <w:i/>
          <w:lang w:val="en-GB"/>
        </w:rPr>
        <w:t>[</w:t>
      </w:r>
      <w:r w:rsidRPr="00490FBC">
        <w:rPr>
          <w:rFonts w:ascii="Arial" w:hAnsi="Arial" w:cs="Arial"/>
          <w:i/>
          <w:lang w:val="en-GB"/>
        </w:rPr>
        <w:t>representative</w:t>
      </w:r>
      <w:r w:rsidR="00C27CA9">
        <w:rPr>
          <w:rFonts w:ascii="Arial" w:hAnsi="Arial" w:cs="Arial"/>
          <w:i/>
          <w:lang w:val="en-GB"/>
        </w:rPr>
        <w:t>(s)</w:t>
      </w:r>
      <w:r w:rsidRPr="00490FBC">
        <w:rPr>
          <w:rFonts w:ascii="Arial" w:hAnsi="Arial" w:cs="Arial"/>
          <w:i/>
          <w:lang w:val="en-GB"/>
        </w:rPr>
        <w:t xml:space="preserve"> of the federation</w:t>
      </w:r>
      <w:r w:rsidR="00254126" w:rsidRPr="00490FBC">
        <w:rPr>
          <w:rFonts w:ascii="Arial" w:hAnsi="Arial" w:cs="Arial"/>
          <w:i/>
          <w:lang w:val="en-GB"/>
        </w:rPr>
        <w:t>]</w:t>
      </w:r>
    </w:p>
    <w:p w14:paraId="246D122E" w14:textId="1F2140F4" w:rsidR="00A04A7F" w:rsidRDefault="00432DAF" w:rsidP="00DF4D60">
      <w:pPr>
        <w:spacing w:after="0"/>
        <w:rPr>
          <w:rFonts w:ascii="Arial" w:hAnsi="Arial" w:cs="Arial"/>
          <w:i/>
          <w:lang w:val="en-GB"/>
        </w:rPr>
      </w:pPr>
      <w:r w:rsidRPr="00490FBC">
        <w:rPr>
          <w:rFonts w:ascii="Arial" w:hAnsi="Arial" w:cs="Arial"/>
          <w:i/>
          <w:lang w:val="en-GB"/>
        </w:rPr>
        <w:t>[federation ad</w:t>
      </w:r>
      <w:r w:rsidR="005216C6" w:rsidRPr="00490FBC">
        <w:rPr>
          <w:rFonts w:ascii="Arial" w:hAnsi="Arial" w:cs="Arial"/>
          <w:i/>
          <w:lang w:val="en-GB"/>
        </w:rPr>
        <w:t>d</w:t>
      </w:r>
      <w:r w:rsidRPr="00490FBC">
        <w:rPr>
          <w:rFonts w:ascii="Arial" w:hAnsi="Arial" w:cs="Arial"/>
          <w:i/>
          <w:lang w:val="en-GB"/>
        </w:rPr>
        <w:t>ress</w:t>
      </w:r>
      <w:r w:rsidR="00254126" w:rsidRPr="00490FBC">
        <w:rPr>
          <w:rFonts w:ascii="Arial" w:hAnsi="Arial" w:cs="Arial"/>
          <w:i/>
          <w:lang w:val="en-GB"/>
        </w:rPr>
        <w:t xml:space="preserve">] </w:t>
      </w:r>
    </w:p>
    <w:p w14:paraId="59C58EE8" w14:textId="77777777" w:rsidR="004B6EA0" w:rsidRPr="00490FBC" w:rsidRDefault="004B6EA0" w:rsidP="00DF4D60">
      <w:pPr>
        <w:spacing w:after="0"/>
        <w:rPr>
          <w:rFonts w:ascii="Arial" w:hAnsi="Arial" w:cs="Arial"/>
          <w:i/>
          <w:lang w:val="en-GB"/>
        </w:rPr>
      </w:pPr>
    </w:p>
    <w:p w14:paraId="6ACE7928" w14:textId="41A3E50E" w:rsidR="00EB17CC" w:rsidRPr="00B20D59" w:rsidRDefault="00432DAF" w:rsidP="00C27CA9">
      <w:pPr>
        <w:pStyle w:val="Listenabsatz"/>
        <w:numPr>
          <w:ilvl w:val="0"/>
          <w:numId w:val="1"/>
        </w:numPr>
        <w:spacing w:before="120" w:after="0" w:line="240" w:lineRule="auto"/>
        <w:ind w:left="425" w:hanging="357"/>
        <w:contextualSpacing w:val="0"/>
        <w:jc w:val="both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Any</w:t>
      </w:r>
      <w:r w:rsidR="00066A5C" w:rsidRPr="00490FBC">
        <w:rPr>
          <w:rFonts w:ascii="Arial" w:hAnsi="Arial" w:cs="Arial"/>
          <w:lang w:val="en-GB"/>
        </w:rPr>
        <w:t xml:space="preserve"> disputes</w:t>
      </w:r>
      <w:r w:rsidRPr="00490FBC">
        <w:rPr>
          <w:rFonts w:ascii="Arial" w:hAnsi="Arial" w:cs="Arial"/>
          <w:lang w:val="en-GB"/>
        </w:rPr>
        <w:t xml:space="preserve"> </w:t>
      </w:r>
      <w:r w:rsidR="00263474" w:rsidRPr="00490FBC">
        <w:rPr>
          <w:rFonts w:ascii="Arial" w:hAnsi="Arial" w:cs="Arial"/>
          <w:lang w:val="en-GB"/>
        </w:rPr>
        <w:t xml:space="preserve">arising </w:t>
      </w:r>
      <w:r w:rsidR="00263474" w:rsidRPr="00B20D59">
        <w:rPr>
          <w:rFonts w:ascii="Arial" w:hAnsi="Arial" w:cs="Arial"/>
          <w:lang w:val="en-GB"/>
        </w:rPr>
        <w:t xml:space="preserve">from or related </w:t>
      </w:r>
      <w:r w:rsidRPr="00B20D59">
        <w:rPr>
          <w:rFonts w:ascii="Arial" w:hAnsi="Arial" w:cs="Arial"/>
          <w:lang w:val="en-GB"/>
        </w:rPr>
        <w:t xml:space="preserve">to </w:t>
      </w:r>
      <w:r w:rsidR="009433A2" w:rsidRPr="00B20D59">
        <w:rPr>
          <w:rFonts w:ascii="Arial" w:hAnsi="Arial" w:cs="Arial"/>
          <w:lang w:val="en-GB"/>
        </w:rPr>
        <w:t>a</w:t>
      </w:r>
      <w:r w:rsidRPr="00B20D59">
        <w:rPr>
          <w:rFonts w:ascii="Arial" w:hAnsi="Arial" w:cs="Arial"/>
          <w:lang w:val="en-GB"/>
        </w:rPr>
        <w:t>nti</w:t>
      </w:r>
      <w:r w:rsidR="00517612" w:rsidRPr="00B20D59">
        <w:rPr>
          <w:rFonts w:ascii="Arial" w:hAnsi="Arial" w:cs="Arial"/>
          <w:lang w:val="en-GB"/>
        </w:rPr>
        <w:t>-</w:t>
      </w:r>
      <w:r w:rsidR="009433A2" w:rsidRPr="00B20D59">
        <w:rPr>
          <w:rFonts w:ascii="Arial" w:hAnsi="Arial" w:cs="Arial"/>
          <w:lang w:val="en-GB"/>
        </w:rPr>
        <w:t>d</w:t>
      </w:r>
      <w:r w:rsidRPr="00B20D59">
        <w:rPr>
          <w:rFonts w:ascii="Arial" w:hAnsi="Arial" w:cs="Arial"/>
          <w:lang w:val="en-GB"/>
        </w:rPr>
        <w:t>oping</w:t>
      </w:r>
      <w:r w:rsidR="0009647E" w:rsidRPr="00B20D59">
        <w:rPr>
          <w:rFonts w:ascii="Arial" w:hAnsi="Arial" w:cs="Arial"/>
          <w:lang w:val="en-GB"/>
        </w:rPr>
        <w:t xml:space="preserve"> </w:t>
      </w:r>
      <w:r w:rsidR="009433A2" w:rsidRPr="00B20D59">
        <w:rPr>
          <w:rFonts w:ascii="Arial" w:hAnsi="Arial" w:cs="Arial"/>
          <w:lang w:val="en-GB"/>
        </w:rPr>
        <w:t>r</w:t>
      </w:r>
      <w:r w:rsidRPr="00B20D59">
        <w:rPr>
          <w:rFonts w:ascii="Arial" w:hAnsi="Arial" w:cs="Arial"/>
          <w:lang w:val="en-GB"/>
        </w:rPr>
        <w:t xml:space="preserve">ules applicable by </w:t>
      </w:r>
      <w:r w:rsidRPr="00B20D59">
        <w:rPr>
          <w:rFonts w:ascii="Arial" w:hAnsi="Arial" w:cs="Arial"/>
          <w:i/>
          <w:lang w:val="en-GB"/>
        </w:rPr>
        <w:t>[Federation]</w:t>
      </w:r>
      <w:r w:rsidRPr="00B20D59">
        <w:rPr>
          <w:rFonts w:ascii="Arial" w:hAnsi="Arial" w:cs="Arial"/>
          <w:lang w:val="en-GB"/>
        </w:rPr>
        <w:t xml:space="preserve"> (W</w:t>
      </w:r>
      <w:r w:rsidR="00517612" w:rsidRPr="00B20D59">
        <w:rPr>
          <w:rFonts w:ascii="Arial" w:hAnsi="Arial" w:cs="Arial"/>
          <w:lang w:val="en-GB"/>
        </w:rPr>
        <w:t xml:space="preserve">orld Anti-Doping </w:t>
      </w:r>
      <w:r w:rsidRPr="00B20D59">
        <w:rPr>
          <w:rFonts w:ascii="Arial" w:hAnsi="Arial" w:cs="Arial"/>
          <w:lang w:val="en-GB"/>
        </w:rPr>
        <w:t>Code</w:t>
      </w:r>
      <w:r w:rsidR="00517612" w:rsidRPr="00B20D59">
        <w:rPr>
          <w:rFonts w:ascii="Arial" w:hAnsi="Arial" w:cs="Arial"/>
          <w:lang w:val="en-GB"/>
        </w:rPr>
        <w:t xml:space="preserve"> ‘WADC’</w:t>
      </w:r>
      <w:r w:rsidRPr="00B20D59">
        <w:rPr>
          <w:rFonts w:ascii="Arial" w:hAnsi="Arial" w:cs="Arial"/>
          <w:lang w:val="en-GB"/>
        </w:rPr>
        <w:t xml:space="preserve">, </w:t>
      </w:r>
      <w:r w:rsidR="00517612" w:rsidRPr="00B20D59">
        <w:rPr>
          <w:rFonts w:ascii="Arial" w:hAnsi="Arial" w:cs="Arial"/>
          <w:lang w:val="en-GB"/>
        </w:rPr>
        <w:t>the German Anti-Doping Code ‘</w:t>
      </w:r>
      <w:proofErr w:type="spellStart"/>
      <w:r w:rsidRPr="00B20D59">
        <w:rPr>
          <w:rFonts w:ascii="Arial" w:hAnsi="Arial" w:cs="Arial"/>
          <w:lang w:val="en-GB"/>
        </w:rPr>
        <w:t>N</w:t>
      </w:r>
      <w:r w:rsidR="00517612" w:rsidRPr="00B20D59">
        <w:rPr>
          <w:rFonts w:ascii="Arial" w:hAnsi="Arial" w:cs="Arial"/>
          <w:lang w:val="en-GB"/>
        </w:rPr>
        <w:t>ationaler</w:t>
      </w:r>
      <w:proofErr w:type="spellEnd"/>
      <w:r w:rsidR="00517612" w:rsidRPr="00B20D59">
        <w:rPr>
          <w:rFonts w:ascii="Arial" w:hAnsi="Arial" w:cs="Arial"/>
          <w:lang w:val="en-GB"/>
        </w:rPr>
        <w:t xml:space="preserve"> Anti-Doping </w:t>
      </w:r>
      <w:r w:rsidRPr="00B20D59">
        <w:rPr>
          <w:rFonts w:ascii="Arial" w:hAnsi="Arial" w:cs="Arial"/>
          <w:lang w:val="en-GB"/>
        </w:rPr>
        <w:t>Code</w:t>
      </w:r>
      <w:r w:rsidR="00517612" w:rsidRPr="00B20D59">
        <w:rPr>
          <w:rFonts w:ascii="Arial" w:hAnsi="Arial" w:cs="Arial"/>
          <w:lang w:val="en-GB"/>
        </w:rPr>
        <w:t xml:space="preserve"> NADC’</w:t>
      </w:r>
      <w:r w:rsidRPr="00B20D59">
        <w:rPr>
          <w:rFonts w:ascii="Arial" w:hAnsi="Arial" w:cs="Arial"/>
          <w:lang w:val="en-GB"/>
        </w:rPr>
        <w:t xml:space="preserve"> and the </w:t>
      </w:r>
      <w:r w:rsidR="009433A2" w:rsidRPr="00B20D59">
        <w:rPr>
          <w:rFonts w:ascii="Arial" w:hAnsi="Arial" w:cs="Arial"/>
          <w:lang w:val="en-GB"/>
        </w:rPr>
        <w:t>a</w:t>
      </w:r>
      <w:r w:rsidRPr="00B20D59">
        <w:rPr>
          <w:rFonts w:ascii="Arial" w:hAnsi="Arial" w:cs="Arial"/>
          <w:lang w:val="en-GB"/>
        </w:rPr>
        <w:t>nti</w:t>
      </w:r>
      <w:r w:rsidR="00517612" w:rsidRPr="00B20D59">
        <w:rPr>
          <w:rFonts w:ascii="Arial" w:hAnsi="Arial" w:cs="Arial"/>
          <w:lang w:val="en-GB"/>
        </w:rPr>
        <w:t>-</w:t>
      </w:r>
      <w:r w:rsidR="009433A2" w:rsidRPr="00B20D59">
        <w:rPr>
          <w:rFonts w:ascii="Arial" w:hAnsi="Arial" w:cs="Arial"/>
          <w:lang w:val="en-GB"/>
        </w:rPr>
        <w:t>d</w:t>
      </w:r>
      <w:r w:rsidRPr="00B20D59">
        <w:rPr>
          <w:rFonts w:ascii="Arial" w:hAnsi="Arial" w:cs="Arial"/>
          <w:lang w:val="en-GB"/>
        </w:rPr>
        <w:t>oping</w:t>
      </w:r>
      <w:r w:rsidR="0009647E" w:rsidRPr="00B20D59">
        <w:rPr>
          <w:rFonts w:ascii="Arial" w:hAnsi="Arial" w:cs="Arial"/>
          <w:lang w:val="en-GB"/>
        </w:rPr>
        <w:t xml:space="preserve"> </w:t>
      </w:r>
      <w:r w:rsidR="009433A2" w:rsidRPr="00B20D59">
        <w:rPr>
          <w:rFonts w:ascii="Arial" w:hAnsi="Arial" w:cs="Arial"/>
          <w:lang w:val="en-GB"/>
        </w:rPr>
        <w:t>r</w:t>
      </w:r>
      <w:r w:rsidRPr="00B20D59">
        <w:rPr>
          <w:rFonts w:ascii="Arial" w:hAnsi="Arial" w:cs="Arial"/>
          <w:lang w:val="en-GB"/>
        </w:rPr>
        <w:t xml:space="preserve">ules of </w:t>
      </w:r>
      <w:r w:rsidR="0064231D" w:rsidRPr="00B20D59">
        <w:rPr>
          <w:rFonts w:ascii="Arial" w:hAnsi="Arial" w:cs="Arial"/>
          <w:i/>
          <w:lang w:val="en-GB"/>
        </w:rPr>
        <w:t>[I</w:t>
      </w:r>
      <w:r w:rsidRPr="00B20D59">
        <w:rPr>
          <w:rFonts w:ascii="Arial" w:hAnsi="Arial" w:cs="Arial"/>
          <w:i/>
          <w:lang w:val="en-GB"/>
        </w:rPr>
        <w:t>nternational Federation]</w:t>
      </w:r>
      <w:r w:rsidRPr="00B20D59">
        <w:rPr>
          <w:rFonts w:ascii="Arial" w:hAnsi="Arial" w:cs="Arial"/>
          <w:lang w:val="en-GB"/>
        </w:rPr>
        <w:t xml:space="preserve"> as well as those of </w:t>
      </w:r>
      <w:r w:rsidRPr="00B20D59">
        <w:rPr>
          <w:rFonts w:ascii="Arial" w:hAnsi="Arial" w:cs="Arial"/>
          <w:i/>
          <w:lang w:val="en-GB"/>
        </w:rPr>
        <w:t>[Federation]</w:t>
      </w:r>
      <w:r w:rsidRPr="00B20D59">
        <w:rPr>
          <w:rFonts w:ascii="Arial" w:hAnsi="Arial" w:cs="Arial"/>
          <w:lang w:val="en-GB"/>
        </w:rPr>
        <w:t>)</w:t>
      </w:r>
      <w:r w:rsidR="00517612" w:rsidRPr="00B20D59">
        <w:rPr>
          <w:rFonts w:ascii="Arial" w:hAnsi="Arial" w:cs="Arial"/>
          <w:lang w:val="en-GB"/>
        </w:rPr>
        <w:t>, in particular</w:t>
      </w:r>
      <w:r w:rsidR="00EB17CC" w:rsidRPr="00B20D59">
        <w:rPr>
          <w:rFonts w:ascii="Arial" w:hAnsi="Arial" w:cs="Arial"/>
          <w:lang w:val="en-GB"/>
        </w:rPr>
        <w:t xml:space="preserve"> regarding the validity and </w:t>
      </w:r>
      <w:r w:rsidR="00D23526" w:rsidRPr="00B20D59">
        <w:rPr>
          <w:rFonts w:ascii="Arial" w:hAnsi="Arial" w:cs="Arial"/>
          <w:lang w:val="en-GB"/>
        </w:rPr>
        <w:t>application</w:t>
      </w:r>
      <w:r w:rsidR="00EB17CC" w:rsidRPr="00B20D59">
        <w:rPr>
          <w:rFonts w:ascii="Arial" w:hAnsi="Arial" w:cs="Arial"/>
          <w:lang w:val="en-GB"/>
        </w:rPr>
        <w:t xml:space="preserve"> of these </w:t>
      </w:r>
      <w:r w:rsidR="009433A2" w:rsidRPr="00B20D59">
        <w:rPr>
          <w:rFonts w:ascii="Arial" w:hAnsi="Arial" w:cs="Arial"/>
          <w:lang w:val="en-GB"/>
        </w:rPr>
        <w:t>a</w:t>
      </w:r>
      <w:r w:rsidR="00B478FC" w:rsidRPr="00B20D59">
        <w:rPr>
          <w:rFonts w:ascii="Arial" w:hAnsi="Arial" w:cs="Arial"/>
          <w:lang w:val="en-GB"/>
        </w:rPr>
        <w:t>nti-</w:t>
      </w:r>
      <w:r w:rsidR="009433A2" w:rsidRPr="00B20D59">
        <w:rPr>
          <w:rFonts w:ascii="Arial" w:hAnsi="Arial" w:cs="Arial"/>
          <w:lang w:val="en-GB"/>
        </w:rPr>
        <w:t>d</w:t>
      </w:r>
      <w:r w:rsidR="00B478FC" w:rsidRPr="00B20D59">
        <w:rPr>
          <w:rFonts w:ascii="Arial" w:hAnsi="Arial" w:cs="Arial"/>
          <w:lang w:val="en-GB"/>
        </w:rPr>
        <w:t>oping</w:t>
      </w:r>
      <w:r w:rsidR="0009647E" w:rsidRPr="00B20D59">
        <w:rPr>
          <w:rFonts w:ascii="Arial" w:hAnsi="Arial" w:cs="Arial"/>
          <w:lang w:val="en-GB"/>
        </w:rPr>
        <w:t xml:space="preserve"> </w:t>
      </w:r>
      <w:r w:rsidR="009433A2" w:rsidRPr="00B20D59">
        <w:rPr>
          <w:rFonts w:ascii="Arial" w:hAnsi="Arial" w:cs="Arial"/>
          <w:lang w:val="en-GB"/>
        </w:rPr>
        <w:t>r</w:t>
      </w:r>
      <w:r w:rsidR="00B478FC" w:rsidRPr="00B20D59">
        <w:rPr>
          <w:rFonts w:ascii="Arial" w:hAnsi="Arial" w:cs="Arial"/>
          <w:lang w:val="en-GB"/>
        </w:rPr>
        <w:t>ules</w:t>
      </w:r>
      <w:r w:rsidR="00EB17CC" w:rsidRPr="00B20D59">
        <w:rPr>
          <w:rFonts w:ascii="Arial" w:hAnsi="Arial" w:cs="Arial"/>
          <w:lang w:val="en-GB"/>
        </w:rPr>
        <w:t>,</w:t>
      </w:r>
      <w:r w:rsidRPr="00B20D59">
        <w:rPr>
          <w:rFonts w:ascii="Arial" w:hAnsi="Arial" w:cs="Arial"/>
          <w:lang w:val="en-GB"/>
        </w:rPr>
        <w:t xml:space="preserve"> shall be submitted exclusively, without recourse to any ordinary court of law, to the German Court of Sports</w:t>
      </w:r>
      <w:r w:rsidR="0009647E" w:rsidRPr="00B20D59">
        <w:rPr>
          <w:rFonts w:ascii="Arial" w:hAnsi="Arial" w:cs="Arial"/>
          <w:lang w:val="en-GB"/>
        </w:rPr>
        <w:t xml:space="preserve"> </w:t>
      </w:r>
      <w:r w:rsidRPr="00B20D59">
        <w:rPr>
          <w:rFonts w:ascii="Arial" w:hAnsi="Arial" w:cs="Arial"/>
          <w:lang w:val="en-GB"/>
        </w:rPr>
        <w:t>Arbitration at the German Institution of Arbitration (DIS)</w:t>
      </w:r>
      <w:r w:rsidR="00B849EF" w:rsidRPr="00B20D59">
        <w:rPr>
          <w:rFonts w:ascii="Arial" w:hAnsi="Arial" w:cs="Arial"/>
          <w:lang w:val="en-GB"/>
        </w:rPr>
        <w:t>.</w:t>
      </w:r>
      <w:r w:rsidRPr="00B20D59">
        <w:rPr>
          <w:rFonts w:ascii="Arial" w:hAnsi="Arial" w:cs="Arial"/>
          <w:lang w:val="en-GB"/>
        </w:rPr>
        <w:t xml:space="preserve"> </w:t>
      </w:r>
      <w:r w:rsidR="00B849EF" w:rsidRPr="00B20D59">
        <w:rPr>
          <w:rFonts w:ascii="Arial" w:hAnsi="Arial" w:cs="Arial"/>
          <w:lang w:val="en-GB"/>
        </w:rPr>
        <w:t xml:space="preserve">Proceedings shall be held </w:t>
      </w:r>
      <w:r w:rsidRPr="00B20D59">
        <w:rPr>
          <w:rFonts w:ascii="Arial" w:hAnsi="Arial" w:cs="Arial"/>
          <w:lang w:val="en-GB"/>
        </w:rPr>
        <w:t xml:space="preserve">in </w:t>
      </w:r>
      <w:r w:rsidRPr="00B303B6">
        <w:rPr>
          <w:rFonts w:ascii="Arial" w:hAnsi="Arial" w:cs="Arial"/>
          <w:lang w:val="en-GB"/>
        </w:rPr>
        <w:t xml:space="preserve">accordance with </w:t>
      </w:r>
      <w:r w:rsidR="007274B8" w:rsidRPr="00B303B6">
        <w:rPr>
          <w:rFonts w:ascii="Arial" w:hAnsi="Arial" w:cs="Arial"/>
          <w:lang w:val="en-GB"/>
        </w:rPr>
        <w:t xml:space="preserve">Articles 12 and 13 of the </w:t>
      </w:r>
      <w:r w:rsidR="002F27A1" w:rsidRPr="00B303B6">
        <w:rPr>
          <w:rFonts w:ascii="Arial" w:hAnsi="Arial" w:cs="Arial"/>
          <w:lang w:val="en-GB"/>
        </w:rPr>
        <w:t xml:space="preserve">anti-doping rules of </w:t>
      </w:r>
      <w:r w:rsidR="00DF0A5B">
        <w:rPr>
          <w:rFonts w:ascii="Arial" w:hAnsi="Arial" w:cs="Arial"/>
          <w:lang w:val="en-GB"/>
        </w:rPr>
        <w:t>[</w:t>
      </w:r>
      <w:r w:rsidR="002F27A1" w:rsidRPr="00B20D59">
        <w:rPr>
          <w:rFonts w:ascii="Arial" w:hAnsi="Arial" w:cs="Arial"/>
          <w:i/>
          <w:lang w:val="en-GB"/>
        </w:rPr>
        <w:t>Federation]</w:t>
      </w:r>
      <w:r w:rsidR="002F27A1" w:rsidRPr="00B20D59">
        <w:rPr>
          <w:rFonts w:ascii="Arial" w:hAnsi="Arial" w:cs="Arial"/>
          <w:lang w:val="en-GB"/>
        </w:rPr>
        <w:t xml:space="preserve"> and </w:t>
      </w:r>
      <w:r w:rsidRPr="00B20D59">
        <w:rPr>
          <w:rFonts w:ascii="Arial" w:hAnsi="Arial" w:cs="Arial"/>
          <w:lang w:val="en-GB"/>
        </w:rPr>
        <w:t>the Sports</w:t>
      </w:r>
      <w:r w:rsidR="0009647E" w:rsidRPr="00B20D59">
        <w:rPr>
          <w:rFonts w:ascii="Arial" w:hAnsi="Arial" w:cs="Arial"/>
          <w:lang w:val="en-GB"/>
        </w:rPr>
        <w:t xml:space="preserve"> </w:t>
      </w:r>
      <w:r w:rsidRPr="00B20D59">
        <w:rPr>
          <w:rFonts w:ascii="Arial" w:hAnsi="Arial" w:cs="Arial"/>
          <w:lang w:val="en-GB"/>
        </w:rPr>
        <w:t xml:space="preserve">Arbitration Rules of the </w:t>
      </w:r>
      <w:r w:rsidR="0009647E" w:rsidRPr="00B20D59">
        <w:rPr>
          <w:rFonts w:ascii="Arial" w:hAnsi="Arial" w:cs="Arial"/>
          <w:lang w:val="en-GB"/>
        </w:rPr>
        <w:t>DIS</w:t>
      </w:r>
      <w:r w:rsidRPr="00B20D59">
        <w:rPr>
          <w:rFonts w:ascii="Arial" w:hAnsi="Arial" w:cs="Arial"/>
          <w:lang w:val="en-GB"/>
        </w:rPr>
        <w:t xml:space="preserve"> (</w:t>
      </w:r>
      <w:r w:rsidR="00EB17CC" w:rsidRPr="00B20D59">
        <w:rPr>
          <w:rFonts w:ascii="Arial" w:hAnsi="Arial" w:cs="Arial"/>
          <w:lang w:val="en-GB"/>
        </w:rPr>
        <w:t>‘</w:t>
      </w:r>
      <w:proofErr w:type="spellStart"/>
      <w:r w:rsidR="00EB17CC" w:rsidRPr="00B20D59">
        <w:rPr>
          <w:rFonts w:ascii="Arial" w:hAnsi="Arial" w:cs="Arial"/>
          <w:lang w:val="en-GB"/>
        </w:rPr>
        <w:t>Sportschiedsgerichtsordnung</w:t>
      </w:r>
      <w:proofErr w:type="spellEnd"/>
      <w:r w:rsidR="00EB17CC" w:rsidRPr="00B20D59">
        <w:rPr>
          <w:rFonts w:ascii="Arial" w:hAnsi="Arial" w:cs="Arial"/>
          <w:lang w:val="en-GB"/>
        </w:rPr>
        <w:t xml:space="preserve"> der DIS - </w:t>
      </w:r>
      <w:r w:rsidRPr="00B20D59">
        <w:rPr>
          <w:rFonts w:ascii="Arial" w:hAnsi="Arial" w:cs="Arial"/>
          <w:lang w:val="en-GB"/>
        </w:rPr>
        <w:t>DIS-</w:t>
      </w:r>
      <w:proofErr w:type="spellStart"/>
      <w:r w:rsidRPr="00B20D59">
        <w:rPr>
          <w:rFonts w:ascii="Arial" w:hAnsi="Arial" w:cs="Arial"/>
          <w:lang w:val="en-GB"/>
        </w:rPr>
        <w:t>SportSchO</w:t>
      </w:r>
      <w:proofErr w:type="spellEnd"/>
      <w:r w:rsidRPr="00B20D59">
        <w:rPr>
          <w:rFonts w:ascii="Arial" w:hAnsi="Arial" w:cs="Arial"/>
          <w:lang w:val="en-GB"/>
        </w:rPr>
        <w:t>)</w:t>
      </w:r>
      <w:proofErr w:type="gramStart"/>
      <w:r w:rsidR="00EB17CC" w:rsidRPr="00B20D59">
        <w:rPr>
          <w:rFonts w:ascii="Arial" w:hAnsi="Arial" w:cs="Arial"/>
          <w:lang w:val="en-GB"/>
        </w:rPr>
        <w:t xml:space="preserve">, in particular, </w:t>
      </w:r>
      <w:r w:rsidR="00B849EF" w:rsidRPr="00B20D59">
        <w:rPr>
          <w:rFonts w:ascii="Arial" w:hAnsi="Arial" w:cs="Arial"/>
          <w:lang w:val="en-GB"/>
        </w:rPr>
        <w:t>the</w:t>
      </w:r>
      <w:proofErr w:type="gramEnd"/>
      <w:r w:rsidR="00B849EF" w:rsidRPr="00B20D59">
        <w:rPr>
          <w:rFonts w:ascii="Arial" w:hAnsi="Arial" w:cs="Arial"/>
          <w:lang w:val="en-GB"/>
        </w:rPr>
        <w:t xml:space="preserve"> language of </w:t>
      </w:r>
      <w:r w:rsidR="00EB17CC" w:rsidRPr="00B20D59">
        <w:rPr>
          <w:rFonts w:ascii="Arial" w:hAnsi="Arial" w:cs="Arial"/>
          <w:lang w:val="en-GB"/>
        </w:rPr>
        <w:t>arbitration shall be German if the parties have not agreed otherwise</w:t>
      </w:r>
      <w:r w:rsidR="00873F32" w:rsidRPr="00B20D59">
        <w:rPr>
          <w:rFonts w:ascii="Arial" w:hAnsi="Arial" w:cs="Arial"/>
          <w:lang w:val="en-GB"/>
        </w:rPr>
        <w:t xml:space="preserve"> in </w:t>
      </w:r>
      <w:r w:rsidR="00860F83" w:rsidRPr="00B20D59">
        <w:rPr>
          <w:rFonts w:ascii="Arial" w:hAnsi="Arial" w:cs="Arial"/>
          <w:lang w:val="en-GB"/>
        </w:rPr>
        <w:t>writing</w:t>
      </w:r>
      <w:r w:rsidR="00EB17CC" w:rsidRPr="00B20D59">
        <w:rPr>
          <w:rFonts w:ascii="Arial" w:hAnsi="Arial" w:cs="Arial"/>
          <w:lang w:val="en-GB"/>
        </w:rPr>
        <w:t>. For the avoidance of doubt, the previous shall extend to any preliminary or interlocutory proceedings.</w:t>
      </w:r>
    </w:p>
    <w:p w14:paraId="0E0AD22B" w14:textId="77777777" w:rsidR="00EB17CC" w:rsidRPr="00490FBC" w:rsidRDefault="00EB17CC" w:rsidP="00650660">
      <w:pPr>
        <w:pStyle w:val="Listenabsatz"/>
        <w:spacing w:after="0" w:line="240" w:lineRule="auto"/>
        <w:ind w:left="426"/>
        <w:contextualSpacing w:val="0"/>
        <w:jc w:val="both"/>
        <w:rPr>
          <w:rFonts w:ascii="Arial" w:hAnsi="Arial" w:cs="Arial"/>
          <w:lang w:val="en-GB"/>
        </w:rPr>
      </w:pPr>
    </w:p>
    <w:p w14:paraId="502D7EFB" w14:textId="77777777" w:rsidR="0082747B" w:rsidRPr="00490FBC" w:rsidRDefault="00EB17CC" w:rsidP="00650660">
      <w:pPr>
        <w:pStyle w:val="Listenabsatz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lang w:val="en-GB"/>
        </w:rPr>
      </w:pPr>
      <w:r w:rsidRPr="00490FBC">
        <w:rPr>
          <w:rFonts w:ascii="Arial" w:hAnsi="Arial" w:cs="Arial"/>
          <w:lang w:val="en-GB"/>
        </w:rPr>
        <w:t>The German Court of Sports</w:t>
      </w:r>
      <w:r w:rsidR="0009647E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>Arbitration shall have the power to impose sanctions for any finding of an anti-doping rule violation.</w:t>
      </w:r>
      <w:r w:rsidRPr="00490FBC" w:rsidDel="00EB17CC">
        <w:rPr>
          <w:rFonts w:ascii="Arial" w:hAnsi="Arial" w:cs="Arial"/>
          <w:lang w:val="en-GB"/>
        </w:rPr>
        <w:t xml:space="preserve"> </w:t>
      </w:r>
    </w:p>
    <w:p w14:paraId="7C6D4855" w14:textId="77777777" w:rsidR="00066A5C" w:rsidRPr="00490FBC" w:rsidRDefault="00066A5C" w:rsidP="00650660">
      <w:pPr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14:paraId="077CED54" w14:textId="288AD8A4" w:rsidR="00554F07" w:rsidRPr="00490FBC" w:rsidRDefault="00066A5C" w:rsidP="00650660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val="en-GB"/>
        </w:rPr>
      </w:pPr>
      <w:r w:rsidRPr="00DF0A5B">
        <w:rPr>
          <w:rFonts w:ascii="Arial" w:hAnsi="Arial" w:cs="Arial"/>
          <w:i/>
          <w:lang w:val="en-GB"/>
        </w:rPr>
        <w:t>[Federation]</w:t>
      </w:r>
      <w:r w:rsidRPr="00490FBC">
        <w:rPr>
          <w:rFonts w:ascii="Arial" w:hAnsi="Arial" w:cs="Arial"/>
          <w:lang w:val="en-GB"/>
        </w:rPr>
        <w:t xml:space="preserve"> has transferred the result</w:t>
      </w:r>
      <w:r w:rsidR="00EB17CC" w:rsidRPr="00490FBC">
        <w:rPr>
          <w:rFonts w:ascii="Arial" w:hAnsi="Arial" w:cs="Arial"/>
          <w:lang w:val="en-GB"/>
        </w:rPr>
        <w:t>s</w:t>
      </w:r>
      <w:r w:rsidRPr="00490FBC">
        <w:rPr>
          <w:rFonts w:ascii="Arial" w:hAnsi="Arial" w:cs="Arial"/>
          <w:lang w:val="en-GB"/>
        </w:rPr>
        <w:t xml:space="preserve"> management </w:t>
      </w:r>
      <w:r w:rsidR="00EB17CC" w:rsidRPr="00490FBC">
        <w:rPr>
          <w:rFonts w:ascii="Arial" w:hAnsi="Arial" w:cs="Arial"/>
          <w:lang w:val="en-GB"/>
        </w:rPr>
        <w:t xml:space="preserve">authority </w:t>
      </w:r>
      <w:r w:rsidRPr="00490FBC">
        <w:rPr>
          <w:rFonts w:ascii="Arial" w:hAnsi="Arial" w:cs="Arial"/>
          <w:lang w:val="en-GB"/>
        </w:rPr>
        <w:t xml:space="preserve">and </w:t>
      </w:r>
      <w:r w:rsidR="00EB17CC" w:rsidRPr="00490FBC">
        <w:rPr>
          <w:rFonts w:ascii="Arial" w:hAnsi="Arial" w:cs="Arial"/>
          <w:lang w:val="en-GB"/>
        </w:rPr>
        <w:t xml:space="preserve">the right to initiate </w:t>
      </w:r>
      <w:r w:rsidRPr="00490FBC">
        <w:rPr>
          <w:rFonts w:ascii="Arial" w:hAnsi="Arial" w:cs="Arial"/>
          <w:lang w:val="en-GB"/>
        </w:rPr>
        <w:t xml:space="preserve">disciplinary </w:t>
      </w:r>
      <w:r w:rsidR="00EB17CC" w:rsidRPr="00490FBC">
        <w:rPr>
          <w:rFonts w:ascii="Arial" w:hAnsi="Arial" w:cs="Arial"/>
          <w:lang w:val="en-GB"/>
        </w:rPr>
        <w:t>proceedings</w:t>
      </w:r>
      <w:r w:rsidRPr="00490FBC">
        <w:rPr>
          <w:rFonts w:ascii="Arial" w:hAnsi="Arial" w:cs="Arial"/>
          <w:lang w:val="en-GB"/>
        </w:rPr>
        <w:t xml:space="preserve"> </w:t>
      </w:r>
      <w:r w:rsidR="00244D03" w:rsidRPr="00490FBC">
        <w:rPr>
          <w:rFonts w:ascii="Arial" w:hAnsi="Arial" w:cs="Arial"/>
          <w:lang w:val="en-GB"/>
        </w:rPr>
        <w:t>concerning</w:t>
      </w:r>
      <w:r w:rsidRPr="00490FBC">
        <w:rPr>
          <w:rFonts w:ascii="Arial" w:hAnsi="Arial" w:cs="Arial"/>
          <w:lang w:val="en-GB"/>
        </w:rPr>
        <w:t xml:space="preserve"> </w:t>
      </w:r>
      <w:r w:rsidR="009433A2" w:rsidRPr="00490FBC">
        <w:rPr>
          <w:rFonts w:ascii="Arial" w:hAnsi="Arial" w:cs="Arial"/>
          <w:lang w:val="en-GB"/>
        </w:rPr>
        <w:t>a</w:t>
      </w:r>
      <w:r w:rsidRPr="00490FBC">
        <w:rPr>
          <w:rFonts w:ascii="Arial" w:hAnsi="Arial" w:cs="Arial"/>
          <w:lang w:val="en-GB"/>
        </w:rPr>
        <w:t>nti-</w:t>
      </w:r>
      <w:r w:rsidR="009433A2" w:rsidRPr="00490FBC">
        <w:rPr>
          <w:rFonts w:ascii="Arial" w:hAnsi="Arial" w:cs="Arial"/>
          <w:lang w:val="en-GB"/>
        </w:rPr>
        <w:t>d</w:t>
      </w:r>
      <w:r w:rsidRPr="00490FBC">
        <w:rPr>
          <w:rFonts w:ascii="Arial" w:hAnsi="Arial" w:cs="Arial"/>
          <w:lang w:val="en-GB"/>
        </w:rPr>
        <w:t>oping</w:t>
      </w:r>
      <w:r w:rsidR="00D91BD7" w:rsidRPr="00490FBC">
        <w:rPr>
          <w:rFonts w:ascii="Arial" w:hAnsi="Arial" w:cs="Arial"/>
          <w:lang w:val="en-GB"/>
        </w:rPr>
        <w:t xml:space="preserve"> </w:t>
      </w:r>
      <w:r w:rsidR="009433A2" w:rsidRPr="00490FBC">
        <w:rPr>
          <w:rFonts w:ascii="Arial" w:hAnsi="Arial" w:cs="Arial"/>
          <w:lang w:val="en-GB"/>
        </w:rPr>
        <w:t>r</w:t>
      </w:r>
      <w:r w:rsidRPr="00490FBC">
        <w:rPr>
          <w:rFonts w:ascii="Arial" w:hAnsi="Arial" w:cs="Arial"/>
          <w:lang w:val="en-GB"/>
        </w:rPr>
        <w:t>ule</w:t>
      </w:r>
      <w:r w:rsidR="00D91BD7" w:rsidRPr="00490FBC">
        <w:rPr>
          <w:rFonts w:ascii="Arial" w:hAnsi="Arial" w:cs="Arial"/>
          <w:lang w:val="en-GB"/>
        </w:rPr>
        <w:t xml:space="preserve"> </w:t>
      </w:r>
      <w:r w:rsidR="009433A2" w:rsidRPr="00490FBC">
        <w:rPr>
          <w:rFonts w:ascii="Arial" w:hAnsi="Arial" w:cs="Arial"/>
          <w:lang w:val="en-GB"/>
        </w:rPr>
        <w:t>v</w:t>
      </w:r>
      <w:r w:rsidRPr="00490FBC">
        <w:rPr>
          <w:rFonts w:ascii="Arial" w:hAnsi="Arial" w:cs="Arial"/>
          <w:lang w:val="en-GB"/>
        </w:rPr>
        <w:t xml:space="preserve">iolations to </w:t>
      </w:r>
      <w:r w:rsidR="00EB17CC" w:rsidRPr="00490FBC">
        <w:rPr>
          <w:rFonts w:ascii="Arial" w:hAnsi="Arial" w:cs="Arial"/>
          <w:lang w:val="en-GB"/>
        </w:rPr>
        <w:t xml:space="preserve">the German </w:t>
      </w:r>
      <w:r w:rsidR="00CA3689" w:rsidRPr="00490FBC">
        <w:rPr>
          <w:rFonts w:ascii="Arial" w:hAnsi="Arial" w:cs="Arial"/>
          <w:lang w:val="en-GB"/>
        </w:rPr>
        <w:t>A</w:t>
      </w:r>
      <w:r w:rsidR="00EB17CC" w:rsidRPr="00490FBC">
        <w:rPr>
          <w:rFonts w:ascii="Arial" w:hAnsi="Arial" w:cs="Arial"/>
          <w:lang w:val="en-GB"/>
        </w:rPr>
        <w:t>nti-</w:t>
      </w:r>
      <w:r w:rsidR="00CA3689" w:rsidRPr="00490FBC">
        <w:rPr>
          <w:rFonts w:ascii="Arial" w:hAnsi="Arial" w:cs="Arial"/>
          <w:lang w:val="en-GB"/>
        </w:rPr>
        <w:t>D</w:t>
      </w:r>
      <w:r w:rsidR="00EB17CC" w:rsidRPr="00490FBC">
        <w:rPr>
          <w:rFonts w:ascii="Arial" w:hAnsi="Arial" w:cs="Arial"/>
          <w:lang w:val="en-GB"/>
        </w:rPr>
        <w:t>oping</w:t>
      </w:r>
      <w:r w:rsidR="00D91BD7" w:rsidRPr="00490FBC">
        <w:rPr>
          <w:rFonts w:ascii="Arial" w:hAnsi="Arial" w:cs="Arial"/>
          <w:lang w:val="en-GB"/>
        </w:rPr>
        <w:t xml:space="preserve"> </w:t>
      </w:r>
      <w:r w:rsidR="00CA3689" w:rsidRPr="00490FBC">
        <w:rPr>
          <w:rFonts w:ascii="Arial" w:hAnsi="Arial" w:cs="Arial"/>
          <w:lang w:val="en-GB"/>
        </w:rPr>
        <w:t>A</w:t>
      </w:r>
      <w:r w:rsidR="00EB17CC" w:rsidRPr="00490FBC">
        <w:rPr>
          <w:rFonts w:ascii="Arial" w:hAnsi="Arial" w:cs="Arial"/>
          <w:lang w:val="en-GB"/>
        </w:rPr>
        <w:t>gency (‘</w:t>
      </w:r>
      <w:proofErr w:type="spellStart"/>
      <w:r w:rsidR="00EB17CC" w:rsidRPr="00490FBC">
        <w:rPr>
          <w:rFonts w:ascii="Arial" w:hAnsi="Arial" w:cs="Arial"/>
          <w:lang w:val="en-GB"/>
        </w:rPr>
        <w:t>Nationale</w:t>
      </w:r>
      <w:proofErr w:type="spellEnd"/>
      <w:r w:rsidR="00EB17CC" w:rsidRPr="00490FBC">
        <w:rPr>
          <w:rFonts w:ascii="Arial" w:hAnsi="Arial" w:cs="Arial"/>
          <w:lang w:val="en-GB"/>
        </w:rPr>
        <w:t xml:space="preserve"> </w:t>
      </w:r>
      <w:proofErr w:type="spellStart"/>
      <w:r w:rsidR="00EB17CC" w:rsidRPr="00490FBC">
        <w:rPr>
          <w:rFonts w:ascii="Arial" w:hAnsi="Arial" w:cs="Arial"/>
          <w:lang w:val="en-GB"/>
        </w:rPr>
        <w:t>Anti Doping</w:t>
      </w:r>
      <w:proofErr w:type="spellEnd"/>
      <w:r w:rsidR="00EB17CC" w:rsidRPr="00490FBC">
        <w:rPr>
          <w:rFonts w:ascii="Arial" w:hAnsi="Arial" w:cs="Arial"/>
          <w:lang w:val="en-GB"/>
        </w:rPr>
        <w:t xml:space="preserve"> </w:t>
      </w:r>
      <w:proofErr w:type="spellStart"/>
      <w:r w:rsidR="00EB17CC" w:rsidRPr="00490FBC">
        <w:rPr>
          <w:rFonts w:ascii="Arial" w:hAnsi="Arial" w:cs="Arial"/>
          <w:lang w:val="en-GB"/>
        </w:rPr>
        <w:t>Agentur</w:t>
      </w:r>
      <w:proofErr w:type="spellEnd"/>
      <w:r w:rsidR="00EB17CC" w:rsidRPr="00490FBC">
        <w:rPr>
          <w:rFonts w:ascii="Arial" w:hAnsi="Arial" w:cs="Arial"/>
          <w:lang w:val="en-GB"/>
        </w:rPr>
        <w:t xml:space="preserve"> – </w:t>
      </w:r>
      <w:r w:rsidRPr="00490FBC">
        <w:rPr>
          <w:rFonts w:ascii="Arial" w:hAnsi="Arial" w:cs="Arial"/>
          <w:lang w:val="en-GB"/>
        </w:rPr>
        <w:t>NADA</w:t>
      </w:r>
      <w:r w:rsidR="00EB17CC" w:rsidRPr="00490FBC">
        <w:rPr>
          <w:rFonts w:ascii="Arial" w:hAnsi="Arial" w:cs="Arial"/>
          <w:lang w:val="en-GB"/>
        </w:rPr>
        <w:t>)</w:t>
      </w:r>
      <w:r w:rsidRPr="00490FBC">
        <w:rPr>
          <w:rFonts w:ascii="Arial" w:hAnsi="Arial" w:cs="Arial"/>
          <w:lang w:val="en-GB"/>
        </w:rPr>
        <w:t xml:space="preserve">. The </w:t>
      </w:r>
      <w:r w:rsidR="009B4E59">
        <w:rPr>
          <w:rFonts w:ascii="Arial" w:hAnsi="Arial" w:cs="Arial"/>
          <w:lang w:val="en-GB"/>
        </w:rPr>
        <w:t xml:space="preserve">parties of the present arbitration agreement </w:t>
      </w:r>
      <w:r w:rsidRPr="00490FBC">
        <w:rPr>
          <w:rFonts w:ascii="Arial" w:hAnsi="Arial" w:cs="Arial"/>
          <w:lang w:val="en-GB"/>
        </w:rPr>
        <w:t>agree that NADA has standing to submit actions of arbitration against the athlete and in the event of such action becomes a party in the arbitration proceeding</w:t>
      </w:r>
      <w:r w:rsidR="0064231D" w:rsidRPr="00490FBC">
        <w:rPr>
          <w:rFonts w:ascii="Arial" w:hAnsi="Arial" w:cs="Arial"/>
          <w:lang w:val="en-GB"/>
        </w:rPr>
        <w:t>s</w:t>
      </w:r>
      <w:r w:rsidRPr="00490FBC">
        <w:rPr>
          <w:rFonts w:ascii="Arial" w:hAnsi="Arial" w:cs="Arial"/>
          <w:lang w:val="en-GB"/>
        </w:rPr>
        <w:t>.</w:t>
      </w:r>
    </w:p>
    <w:p w14:paraId="5EA95A26" w14:textId="77777777" w:rsidR="00F02764" w:rsidRPr="00490FBC" w:rsidRDefault="00F02764" w:rsidP="00650660">
      <w:pPr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14:paraId="21F44B35" w14:textId="042878B1" w:rsidR="00A04A7F" w:rsidRPr="00975DB1" w:rsidRDefault="00066A5C" w:rsidP="00650660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Awards rendered by the German Court of Sports</w:t>
      </w:r>
      <w:r w:rsidR="009433A2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>Arbitration can be submitted to appeal before the Court of Arbitration for Sport (CAS) in Lausanne</w:t>
      </w:r>
      <w:r w:rsidR="009433A2" w:rsidRPr="00490FBC">
        <w:rPr>
          <w:rFonts w:ascii="Arial" w:hAnsi="Arial" w:cs="Arial"/>
          <w:lang w:val="en-GB"/>
        </w:rPr>
        <w:t>, Switzerland</w:t>
      </w:r>
      <w:r w:rsidRPr="00490FBC">
        <w:rPr>
          <w:rFonts w:ascii="Arial" w:hAnsi="Arial" w:cs="Arial"/>
          <w:lang w:val="en-GB"/>
        </w:rPr>
        <w:t xml:space="preserve"> in accordance with § 61 DIS-</w:t>
      </w:r>
      <w:proofErr w:type="spellStart"/>
      <w:r w:rsidRPr="00490FBC">
        <w:rPr>
          <w:rFonts w:ascii="Arial" w:hAnsi="Arial" w:cs="Arial"/>
          <w:lang w:val="en-GB"/>
        </w:rPr>
        <w:t>SportSchO</w:t>
      </w:r>
      <w:proofErr w:type="spellEnd"/>
      <w:r w:rsidR="0094498B">
        <w:rPr>
          <w:rFonts w:ascii="Arial" w:hAnsi="Arial" w:cs="Arial"/>
          <w:lang w:val="en-GB"/>
        </w:rPr>
        <w:t xml:space="preserve">, Article </w:t>
      </w:r>
      <w:r w:rsidR="00E52AC5">
        <w:rPr>
          <w:rFonts w:ascii="Arial" w:hAnsi="Arial" w:cs="Arial"/>
          <w:lang w:val="en-GB"/>
        </w:rPr>
        <w:t xml:space="preserve">13 </w:t>
      </w:r>
      <w:r w:rsidR="00E52AC5">
        <w:rPr>
          <w:rFonts w:ascii="Arial" w:hAnsi="Arial" w:cs="Arial"/>
          <w:lang w:val="en-GB"/>
        </w:rPr>
        <w:t xml:space="preserve">of the </w:t>
      </w:r>
      <w:r w:rsidR="00E52AC5" w:rsidRPr="00F5717C">
        <w:rPr>
          <w:rFonts w:ascii="Arial" w:hAnsi="Arial" w:cs="Arial"/>
          <w:lang w:val="en-GB"/>
        </w:rPr>
        <w:t xml:space="preserve">anti-doping rules of </w:t>
      </w:r>
      <w:r w:rsidR="00F5717C" w:rsidRPr="00F5717C">
        <w:rPr>
          <w:rFonts w:ascii="Arial" w:hAnsi="Arial" w:cs="Arial"/>
          <w:i/>
          <w:lang w:val="en-GB"/>
        </w:rPr>
        <w:t>[</w:t>
      </w:r>
      <w:r w:rsidR="00E52AC5" w:rsidRPr="00F5717C">
        <w:rPr>
          <w:rFonts w:ascii="Arial" w:hAnsi="Arial" w:cs="Arial"/>
          <w:i/>
          <w:lang w:val="en-GB"/>
        </w:rPr>
        <w:t>Federation]</w:t>
      </w:r>
      <w:r w:rsidR="00E52AC5" w:rsidRPr="00F5717C">
        <w:rPr>
          <w:rFonts w:ascii="Arial" w:hAnsi="Arial" w:cs="Arial"/>
          <w:lang w:val="en-GB"/>
        </w:rPr>
        <w:t xml:space="preserve"> </w:t>
      </w:r>
      <w:r w:rsidRPr="00F5717C">
        <w:rPr>
          <w:rFonts w:ascii="Arial" w:hAnsi="Arial" w:cs="Arial"/>
          <w:lang w:val="en-GB"/>
        </w:rPr>
        <w:t>and</w:t>
      </w:r>
      <w:r w:rsidRPr="00490FBC">
        <w:rPr>
          <w:rFonts w:ascii="Arial" w:hAnsi="Arial" w:cs="Arial"/>
          <w:lang w:val="en-GB"/>
        </w:rPr>
        <w:t xml:space="preserve"> </w:t>
      </w:r>
      <w:r w:rsidR="00F5717C">
        <w:rPr>
          <w:rFonts w:ascii="Arial" w:hAnsi="Arial" w:cs="Arial"/>
          <w:lang w:val="en-GB"/>
        </w:rPr>
        <w:t>A</w:t>
      </w:r>
      <w:r w:rsidRPr="00490FBC">
        <w:rPr>
          <w:rFonts w:ascii="Arial" w:hAnsi="Arial" w:cs="Arial"/>
          <w:lang w:val="en-GB"/>
        </w:rPr>
        <w:t>rticle R47ff of the Code of Sports-related Arbitration (CAS</w:t>
      </w:r>
      <w:r w:rsidR="00D418E3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>Code).</w:t>
      </w:r>
      <w:r w:rsidR="00613918" w:rsidRPr="00613918">
        <w:rPr>
          <w:rFonts w:ascii="Arial" w:hAnsi="Arial" w:cs="Arial"/>
          <w:lang w:val="en-GB"/>
        </w:rPr>
        <w:t xml:space="preserve"> </w:t>
      </w:r>
      <w:r w:rsidR="00613918" w:rsidRPr="00490FBC">
        <w:rPr>
          <w:rFonts w:ascii="Arial" w:hAnsi="Arial" w:cs="Arial"/>
          <w:lang w:val="en-GB"/>
        </w:rPr>
        <w:t xml:space="preserve">The </w:t>
      </w:r>
      <w:r w:rsidR="00613918">
        <w:rPr>
          <w:rFonts w:ascii="Arial" w:hAnsi="Arial" w:cs="Arial"/>
          <w:lang w:val="en-GB"/>
        </w:rPr>
        <w:t xml:space="preserve">parties of the present arbitration agreement </w:t>
      </w:r>
      <w:r w:rsidR="00613918" w:rsidRPr="00490FBC">
        <w:rPr>
          <w:rFonts w:ascii="Arial" w:hAnsi="Arial" w:cs="Arial"/>
          <w:lang w:val="en-GB"/>
        </w:rPr>
        <w:t xml:space="preserve">agree that </w:t>
      </w:r>
      <w:r w:rsidR="005759C4">
        <w:rPr>
          <w:rFonts w:ascii="Arial" w:hAnsi="Arial" w:cs="Arial"/>
          <w:lang w:val="en-GB"/>
        </w:rPr>
        <w:t xml:space="preserve">also </w:t>
      </w:r>
      <w:r w:rsidR="00613918" w:rsidRPr="00490FBC">
        <w:rPr>
          <w:rFonts w:ascii="Arial" w:hAnsi="Arial" w:cs="Arial"/>
          <w:lang w:val="en-GB"/>
        </w:rPr>
        <w:t>NADA</w:t>
      </w:r>
      <w:r w:rsidR="005759C4">
        <w:rPr>
          <w:rFonts w:ascii="Arial" w:hAnsi="Arial" w:cs="Arial"/>
          <w:lang w:val="en-GB"/>
        </w:rPr>
        <w:t xml:space="preserve">, the World Anti-Doping Agency (WADA), </w:t>
      </w:r>
      <w:r w:rsidR="0028657B" w:rsidRPr="00B20D59">
        <w:rPr>
          <w:rFonts w:ascii="Arial" w:hAnsi="Arial" w:cs="Arial"/>
          <w:i/>
          <w:lang w:val="en-GB"/>
        </w:rPr>
        <w:t>[International Federation]</w:t>
      </w:r>
      <w:r w:rsidR="0028657B" w:rsidRPr="00B20D59">
        <w:rPr>
          <w:rFonts w:ascii="Arial" w:hAnsi="Arial" w:cs="Arial"/>
          <w:lang w:val="en-GB"/>
        </w:rPr>
        <w:t xml:space="preserve"> as well as those </w:t>
      </w:r>
      <w:r w:rsidR="00542DC1">
        <w:rPr>
          <w:rFonts w:ascii="Arial" w:hAnsi="Arial" w:cs="Arial"/>
          <w:lang w:val="en-GB"/>
        </w:rPr>
        <w:t xml:space="preserve">sports organisations mentioned in Article 13.2.3 of the anti-doping rules </w:t>
      </w:r>
      <w:r w:rsidR="0028657B" w:rsidRPr="00B20D59">
        <w:rPr>
          <w:rFonts w:ascii="Arial" w:hAnsi="Arial" w:cs="Arial"/>
          <w:lang w:val="en-GB"/>
        </w:rPr>
        <w:t xml:space="preserve">of </w:t>
      </w:r>
      <w:r w:rsidR="0028657B" w:rsidRPr="00B20D59">
        <w:rPr>
          <w:rFonts w:ascii="Arial" w:hAnsi="Arial" w:cs="Arial"/>
          <w:i/>
          <w:lang w:val="en-GB"/>
        </w:rPr>
        <w:t>[Federation]</w:t>
      </w:r>
      <w:r w:rsidR="00301413">
        <w:rPr>
          <w:rFonts w:ascii="Arial" w:hAnsi="Arial" w:cs="Arial"/>
          <w:i/>
          <w:lang w:val="en-GB"/>
        </w:rPr>
        <w:t xml:space="preserve"> </w:t>
      </w:r>
      <w:r w:rsidR="00301413">
        <w:rPr>
          <w:rFonts w:ascii="Arial" w:hAnsi="Arial" w:cs="Arial"/>
          <w:lang w:val="en-GB"/>
        </w:rPr>
        <w:t>have</w:t>
      </w:r>
      <w:r w:rsidR="00613918" w:rsidRPr="00490FBC">
        <w:rPr>
          <w:rFonts w:ascii="Arial" w:hAnsi="Arial" w:cs="Arial"/>
          <w:lang w:val="en-GB"/>
        </w:rPr>
        <w:t xml:space="preserve"> standing to submit actions of a</w:t>
      </w:r>
      <w:r w:rsidR="00F5090A">
        <w:rPr>
          <w:rFonts w:ascii="Arial" w:hAnsi="Arial" w:cs="Arial"/>
          <w:lang w:val="en-GB"/>
        </w:rPr>
        <w:t>ppeal</w:t>
      </w:r>
      <w:r w:rsidR="00975DB1">
        <w:rPr>
          <w:rFonts w:ascii="Arial" w:hAnsi="Arial" w:cs="Arial"/>
          <w:lang w:val="en-GB"/>
        </w:rPr>
        <w:t xml:space="preserve"> </w:t>
      </w:r>
      <w:r w:rsidR="00613918" w:rsidRPr="00490FBC">
        <w:rPr>
          <w:rFonts w:ascii="Arial" w:hAnsi="Arial" w:cs="Arial"/>
          <w:lang w:val="en-GB"/>
        </w:rPr>
        <w:t>and in the event of such action become a party in the arbitration proceedings</w:t>
      </w:r>
      <w:r w:rsidR="00975DB1">
        <w:rPr>
          <w:rFonts w:ascii="Arial" w:hAnsi="Arial" w:cs="Arial"/>
          <w:lang w:val="en-GB"/>
        </w:rPr>
        <w:t xml:space="preserve"> before the CAS</w:t>
      </w:r>
      <w:r w:rsidR="00613918" w:rsidRPr="00490FBC">
        <w:rPr>
          <w:rFonts w:ascii="Arial" w:hAnsi="Arial" w:cs="Arial"/>
          <w:lang w:val="en-GB"/>
        </w:rPr>
        <w:t>.</w:t>
      </w:r>
    </w:p>
    <w:p w14:paraId="33F5FD35" w14:textId="77777777" w:rsidR="001101DA" w:rsidRPr="00490FBC" w:rsidRDefault="001101DA" w:rsidP="00650660">
      <w:pPr>
        <w:pStyle w:val="Listenabsatz"/>
        <w:spacing w:after="0" w:line="240" w:lineRule="auto"/>
        <w:ind w:left="426"/>
        <w:contextualSpacing w:val="0"/>
        <w:jc w:val="both"/>
        <w:rPr>
          <w:rFonts w:ascii="Arial" w:hAnsi="Arial" w:cs="Arial"/>
          <w:lang w:val="en-GB"/>
        </w:rPr>
      </w:pPr>
    </w:p>
    <w:p w14:paraId="7EFFA2A2" w14:textId="77777777" w:rsidR="00E92570" w:rsidRPr="00490FBC" w:rsidRDefault="00066A5C" w:rsidP="00726D5B">
      <w:pPr>
        <w:pStyle w:val="Listenabsatz"/>
        <w:numPr>
          <w:ilvl w:val="0"/>
          <w:numId w:val="1"/>
        </w:numPr>
        <w:spacing w:after="360" w:line="240" w:lineRule="auto"/>
        <w:ind w:left="425" w:hanging="357"/>
        <w:contextualSpacing w:val="0"/>
        <w:jc w:val="both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This arbitration agreement</w:t>
      </w:r>
      <w:r w:rsidR="00B250DF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 xml:space="preserve">comes into effect on </w:t>
      </w:r>
      <w:r w:rsidR="0064231D" w:rsidRPr="00DF4D60">
        <w:rPr>
          <w:rFonts w:ascii="Arial" w:hAnsi="Arial" w:cs="Arial"/>
          <w:i/>
          <w:lang w:val="en-GB"/>
        </w:rPr>
        <w:t>[Date</w:t>
      </w:r>
      <w:r w:rsidR="00254126" w:rsidRPr="00DF4D60">
        <w:rPr>
          <w:rFonts w:ascii="Arial" w:hAnsi="Arial" w:cs="Arial"/>
          <w:i/>
          <w:lang w:val="en-GB"/>
        </w:rPr>
        <w:t>]</w:t>
      </w:r>
      <w:r w:rsidR="00254126" w:rsidRPr="00490FBC">
        <w:rPr>
          <w:rFonts w:ascii="Arial" w:hAnsi="Arial" w:cs="Arial"/>
          <w:lang w:val="en-GB"/>
        </w:rPr>
        <w:t>.</w:t>
      </w:r>
    </w:p>
    <w:p w14:paraId="300F0C86" w14:textId="77777777" w:rsidR="009433A2" w:rsidRPr="00490FBC" w:rsidRDefault="009433A2" w:rsidP="00726D5B">
      <w:pPr>
        <w:tabs>
          <w:tab w:val="left" w:pos="4536"/>
        </w:tabs>
        <w:spacing w:before="120"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604B44" w14:textId="77777777" w:rsidR="00F02764" w:rsidRPr="00490FBC" w:rsidRDefault="00F02764" w:rsidP="0093406F">
      <w:pPr>
        <w:tabs>
          <w:tab w:val="left" w:pos="4536"/>
        </w:tabs>
        <w:spacing w:after="0" w:line="240" w:lineRule="auto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_________________________________</w:t>
      </w:r>
      <w:r w:rsidRPr="00490FBC">
        <w:rPr>
          <w:rFonts w:ascii="Arial" w:hAnsi="Arial" w:cs="Arial"/>
          <w:lang w:val="en-GB"/>
        </w:rPr>
        <w:tab/>
      </w:r>
      <w:r w:rsidRPr="00490FBC">
        <w:rPr>
          <w:rFonts w:ascii="Arial" w:hAnsi="Arial" w:cs="Arial"/>
          <w:sz w:val="18"/>
          <w:szCs w:val="18"/>
          <w:lang w:val="en-GB"/>
        </w:rPr>
        <w:t>_________________________________</w:t>
      </w:r>
    </w:p>
    <w:p w14:paraId="253460B2" w14:textId="77777777" w:rsidR="00F02764" w:rsidRPr="00490FBC" w:rsidRDefault="0064231D" w:rsidP="0064231D">
      <w:pPr>
        <w:tabs>
          <w:tab w:val="left" w:pos="4536"/>
        </w:tabs>
        <w:rPr>
          <w:rFonts w:ascii="Arial" w:hAnsi="Arial" w:cs="Arial"/>
          <w:sz w:val="18"/>
          <w:szCs w:val="18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Location, Date</w:t>
      </w:r>
      <w:r w:rsidR="00F02764" w:rsidRPr="00490FBC">
        <w:rPr>
          <w:rFonts w:ascii="Arial" w:hAnsi="Arial" w:cs="Arial"/>
          <w:sz w:val="18"/>
          <w:szCs w:val="18"/>
          <w:lang w:val="en-GB"/>
        </w:rPr>
        <w:t xml:space="preserve"> </w:t>
      </w:r>
      <w:r w:rsidR="00F02764" w:rsidRPr="00490FBC">
        <w:rPr>
          <w:rFonts w:ascii="Arial" w:hAnsi="Arial" w:cs="Arial"/>
          <w:sz w:val="18"/>
          <w:szCs w:val="18"/>
          <w:lang w:val="en-GB"/>
        </w:rPr>
        <w:tab/>
      </w:r>
      <w:r w:rsidRPr="00490FBC">
        <w:rPr>
          <w:rFonts w:ascii="Arial" w:hAnsi="Arial" w:cs="Arial"/>
          <w:sz w:val="18"/>
          <w:szCs w:val="18"/>
          <w:lang w:val="en-GB"/>
        </w:rPr>
        <w:t>Location, Date</w:t>
      </w:r>
    </w:p>
    <w:p w14:paraId="656E6334" w14:textId="77777777" w:rsidR="00F02764" w:rsidRPr="00490FBC" w:rsidRDefault="00F02764" w:rsidP="0052188D">
      <w:pPr>
        <w:spacing w:after="120"/>
        <w:rPr>
          <w:rFonts w:ascii="Arial" w:hAnsi="Arial" w:cs="Arial"/>
          <w:sz w:val="18"/>
          <w:szCs w:val="18"/>
          <w:lang w:val="en-GB"/>
        </w:rPr>
      </w:pPr>
    </w:p>
    <w:p w14:paraId="56E0BA39" w14:textId="77777777" w:rsidR="00F02764" w:rsidRPr="00490FBC" w:rsidRDefault="00F02764" w:rsidP="0093406F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_________________________________</w:t>
      </w:r>
      <w:r w:rsidRPr="00490FBC">
        <w:rPr>
          <w:rFonts w:ascii="Arial" w:hAnsi="Arial" w:cs="Arial"/>
          <w:sz w:val="18"/>
          <w:szCs w:val="18"/>
          <w:lang w:val="en-GB"/>
        </w:rPr>
        <w:tab/>
        <w:t>________________________________</w:t>
      </w:r>
    </w:p>
    <w:p w14:paraId="065511F9" w14:textId="3B03AC6B" w:rsidR="00F02764" w:rsidRPr="00490FBC" w:rsidRDefault="0064231D" w:rsidP="0093406F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Athlete</w:t>
      </w:r>
      <w:r w:rsidRPr="00490FBC">
        <w:rPr>
          <w:rFonts w:ascii="Arial" w:hAnsi="Arial" w:cs="Arial"/>
          <w:sz w:val="18"/>
          <w:szCs w:val="18"/>
          <w:lang w:val="en-GB"/>
        </w:rPr>
        <w:tab/>
      </w:r>
      <w:r w:rsidRPr="0052188D">
        <w:rPr>
          <w:rFonts w:ascii="Arial" w:hAnsi="Arial" w:cs="Arial"/>
          <w:i/>
          <w:sz w:val="18"/>
          <w:szCs w:val="18"/>
          <w:lang w:val="en-GB"/>
        </w:rPr>
        <w:t>[Representative</w:t>
      </w:r>
      <w:r w:rsidR="0052188D">
        <w:rPr>
          <w:rFonts w:ascii="Arial" w:hAnsi="Arial" w:cs="Arial"/>
          <w:i/>
          <w:sz w:val="18"/>
          <w:szCs w:val="18"/>
          <w:lang w:val="en-GB"/>
        </w:rPr>
        <w:t>(s)</w:t>
      </w:r>
      <w:bookmarkStart w:id="0" w:name="_GoBack"/>
      <w:bookmarkEnd w:id="0"/>
      <w:r w:rsidR="00426D4B" w:rsidRPr="0052188D">
        <w:rPr>
          <w:rFonts w:ascii="Arial" w:hAnsi="Arial" w:cs="Arial"/>
          <w:i/>
          <w:sz w:val="18"/>
          <w:szCs w:val="18"/>
          <w:lang w:val="en-GB"/>
        </w:rPr>
        <w:t xml:space="preserve"> of the</w:t>
      </w:r>
      <w:r w:rsidR="00D90C90" w:rsidRPr="0052188D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52188D">
        <w:rPr>
          <w:rFonts w:ascii="Arial" w:hAnsi="Arial" w:cs="Arial"/>
          <w:i/>
          <w:sz w:val="18"/>
          <w:szCs w:val="18"/>
          <w:lang w:val="en-GB"/>
        </w:rPr>
        <w:t>Federation</w:t>
      </w:r>
      <w:r w:rsidR="00D90C90" w:rsidRPr="0052188D">
        <w:rPr>
          <w:rFonts w:ascii="Arial" w:hAnsi="Arial" w:cs="Arial"/>
          <w:i/>
          <w:sz w:val="18"/>
          <w:szCs w:val="18"/>
          <w:lang w:val="en-GB"/>
        </w:rPr>
        <w:t>]</w:t>
      </w:r>
    </w:p>
    <w:sectPr w:rsidR="00F02764" w:rsidRPr="00490FBC" w:rsidSect="00726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B8B3" w14:textId="77777777" w:rsidR="00C14A28" w:rsidRDefault="00C14A28" w:rsidP="0071062F">
      <w:pPr>
        <w:spacing w:after="0" w:line="240" w:lineRule="auto"/>
      </w:pPr>
      <w:r>
        <w:separator/>
      </w:r>
    </w:p>
  </w:endnote>
  <w:endnote w:type="continuationSeparator" w:id="0">
    <w:p w14:paraId="4EAC2326" w14:textId="77777777" w:rsidR="00C14A28" w:rsidRDefault="00C14A28" w:rsidP="0071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9D14" w14:textId="77777777" w:rsidR="0071062F" w:rsidRDefault="00710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9523" w14:textId="77777777" w:rsidR="0071062F" w:rsidRDefault="007106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EE1" w14:textId="77777777" w:rsidR="0071062F" w:rsidRDefault="00710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BB13" w14:textId="77777777" w:rsidR="00C14A28" w:rsidRDefault="00C14A28" w:rsidP="0071062F">
      <w:pPr>
        <w:spacing w:after="0" w:line="240" w:lineRule="auto"/>
      </w:pPr>
      <w:r>
        <w:separator/>
      </w:r>
    </w:p>
  </w:footnote>
  <w:footnote w:type="continuationSeparator" w:id="0">
    <w:p w14:paraId="6716ADB7" w14:textId="77777777" w:rsidR="00C14A28" w:rsidRDefault="00C14A28" w:rsidP="0071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3742" w14:textId="77777777" w:rsidR="0071062F" w:rsidRDefault="00C14A28">
    <w:pPr>
      <w:pStyle w:val="Kopfzeile"/>
    </w:pPr>
    <w:r>
      <w:rPr>
        <w:noProof/>
      </w:rPr>
      <w:pict w14:anchorId="34881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703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- 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B91A" w14:textId="77777777" w:rsidR="0071062F" w:rsidRDefault="00C14A28">
    <w:pPr>
      <w:pStyle w:val="Kopfzeile"/>
    </w:pPr>
    <w:r>
      <w:rPr>
        <w:noProof/>
      </w:rPr>
      <w:pict w14:anchorId="639CC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703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- 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7627" w14:textId="77777777" w:rsidR="0071062F" w:rsidRDefault="00C14A28">
    <w:pPr>
      <w:pStyle w:val="Kopfzeile"/>
    </w:pPr>
    <w:r>
      <w:rPr>
        <w:noProof/>
      </w:rPr>
      <w:pict w14:anchorId="107DC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5703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- 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6B8C"/>
    <w:multiLevelType w:val="hybridMultilevel"/>
    <w:tmpl w:val="5B04053E"/>
    <w:lvl w:ilvl="0" w:tplc="95D0D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FDF"/>
    <w:multiLevelType w:val="hybridMultilevel"/>
    <w:tmpl w:val="CB9A63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7F"/>
    <w:rsid w:val="00012DD7"/>
    <w:rsid w:val="00014654"/>
    <w:rsid w:val="00066A5C"/>
    <w:rsid w:val="0008100F"/>
    <w:rsid w:val="00093603"/>
    <w:rsid w:val="0009647E"/>
    <w:rsid w:val="001101DA"/>
    <w:rsid w:val="001A7037"/>
    <w:rsid w:val="00237031"/>
    <w:rsid w:val="00244D03"/>
    <w:rsid w:val="00254126"/>
    <w:rsid w:val="00257E04"/>
    <w:rsid w:val="00263474"/>
    <w:rsid w:val="0028657B"/>
    <w:rsid w:val="00297BA5"/>
    <w:rsid w:val="002A2D62"/>
    <w:rsid w:val="002F27A1"/>
    <w:rsid w:val="002F55A6"/>
    <w:rsid w:val="00301413"/>
    <w:rsid w:val="00322338"/>
    <w:rsid w:val="003A47A3"/>
    <w:rsid w:val="003A7B48"/>
    <w:rsid w:val="003C2476"/>
    <w:rsid w:val="00426D4B"/>
    <w:rsid w:val="00432DAF"/>
    <w:rsid w:val="00490FBC"/>
    <w:rsid w:val="004B6EA0"/>
    <w:rsid w:val="004C6EA4"/>
    <w:rsid w:val="00517612"/>
    <w:rsid w:val="005216C6"/>
    <w:rsid w:val="0052188D"/>
    <w:rsid w:val="00542DC1"/>
    <w:rsid w:val="00553271"/>
    <w:rsid w:val="00554F07"/>
    <w:rsid w:val="00557E98"/>
    <w:rsid w:val="00565791"/>
    <w:rsid w:val="005759C4"/>
    <w:rsid w:val="005D35D5"/>
    <w:rsid w:val="00613918"/>
    <w:rsid w:val="0064231D"/>
    <w:rsid w:val="00650660"/>
    <w:rsid w:val="0071062F"/>
    <w:rsid w:val="00710863"/>
    <w:rsid w:val="00720BC2"/>
    <w:rsid w:val="00726D5B"/>
    <w:rsid w:val="007274B8"/>
    <w:rsid w:val="007A2C7B"/>
    <w:rsid w:val="0082747B"/>
    <w:rsid w:val="00860F83"/>
    <w:rsid w:val="00873F32"/>
    <w:rsid w:val="0093406F"/>
    <w:rsid w:val="009433A2"/>
    <w:rsid w:val="0094498B"/>
    <w:rsid w:val="00945CEE"/>
    <w:rsid w:val="00955DB8"/>
    <w:rsid w:val="00955EBC"/>
    <w:rsid w:val="00975DB1"/>
    <w:rsid w:val="009A75C0"/>
    <w:rsid w:val="009B4E59"/>
    <w:rsid w:val="00A04A7F"/>
    <w:rsid w:val="00A3132B"/>
    <w:rsid w:val="00A32BC9"/>
    <w:rsid w:val="00A84F34"/>
    <w:rsid w:val="00A94D48"/>
    <w:rsid w:val="00AF7245"/>
    <w:rsid w:val="00B20D59"/>
    <w:rsid w:val="00B250DF"/>
    <w:rsid w:val="00B303B6"/>
    <w:rsid w:val="00B400E4"/>
    <w:rsid w:val="00B43E6D"/>
    <w:rsid w:val="00B478FC"/>
    <w:rsid w:val="00B6785D"/>
    <w:rsid w:val="00B849EF"/>
    <w:rsid w:val="00BC38EE"/>
    <w:rsid w:val="00BD6A6E"/>
    <w:rsid w:val="00C00266"/>
    <w:rsid w:val="00C14A28"/>
    <w:rsid w:val="00C27CA9"/>
    <w:rsid w:val="00C64217"/>
    <w:rsid w:val="00C73BB2"/>
    <w:rsid w:val="00C74D64"/>
    <w:rsid w:val="00C91995"/>
    <w:rsid w:val="00C970B8"/>
    <w:rsid w:val="00CA3689"/>
    <w:rsid w:val="00D01028"/>
    <w:rsid w:val="00D23526"/>
    <w:rsid w:val="00D418E3"/>
    <w:rsid w:val="00D90C90"/>
    <w:rsid w:val="00D90FA9"/>
    <w:rsid w:val="00D91BD7"/>
    <w:rsid w:val="00DF0A5B"/>
    <w:rsid w:val="00DF4D60"/>
    <w:rsid w:val="00E12D52"/>
    <w:rsid w:val="00E52AC5"/>
    <w:rsid w:val="00E92570"/>
    <w:rsid w:val="00EA46CA"/>
    <w:rsid w:val="00EB17CC"/>
    <w:rsid w:val="00F02764"/>
    <w:rsid w:val="00F36380"/>
    <w:rsid w:val="00F5090A"/>
    <w:rsid w:val="00F5717C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F46080"/>
  <w15:docId w15:val="{43C3658F-B8F7-4073-B593-1E8F4DA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46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A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00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00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00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0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0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0E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12DD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EA46C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1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62F"/>
  </w:style>
  <w:style w:type="paragraph" w:styleId="Fuzeile">
    <w:name w:val="footer"/>
    <w:basedOn w:val="Standard"/>
    <w:link w:val="FuzeileZchn"/>
    <w:uiPriority w:val="99"/>
    <w:unhideWhenUsed/>
    <w:rsid w:val="0071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5C57-8886-4FEC-9C3E-DCBC8D3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Thomas.Krumrey</dc:creator>
  <cp:keywords/>
  <dc:description/>
  <cp:lastModifiedBy>Rechtsanwalt Dr. Hofmann</cp:lastModifiedBy>
  <cp:revision>28</cp:revision>
  <dcterms:created xsi:type="dcterms:W3CDTF">2018-08-18T20:45:00Z</dcterms:created>
  <dcterms:modified xsi:type="dcterms:W3CDTF">2018-08-18T21:06:00Z</dcterms:modified>
</cp:coreProperties>
</file>